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5A" w:rsidRPr="00740FB2" w:rsidRDefault="005E1E5A" w:rsidP="005E1E5A">
      <w:pPr>
        <w:rPr>
          <w:b/>
          <w:color w:val="000000" w:themeColor="text1"/>
          <w:sz w:val="32"/>
          <w:szCs w:val="32"/>
        </w:rPr>
      </w:pPr>
      <w:bookmarkStart w:id="0" w:name="_GoBack"/>
      <w:bookmarkEnd w:id="0"/>
      <w:r w:rsidRPr="00740FB2">
        <w:rPr>
          <w:b/>
          <w:color w:val="000000" w:themeColor="text1"/>
          <w:sz w:val="32"/>
          <w:szCs w:val="32"/>
        </w:rPr>
        <w:t>Waschzettel „Reisekosten</w:t>
      </w:r>
      <w:r>
        <w:rPr>
          <w:b/>
          <w:color w:val="000000" w:themeColor="text1"/>
          <w:sz w:val="32"/>
          <w:szCs w:val="32"/>
        </w:rPr>
        <w:t>t</w:t>
      </w:r>
      <w:r w:rsidRPr="00740FB2">
        <w:rPr>
          <w:b/>
          <w:color w:val="000000" w:themeColor="text1"/>
          <w:sz w:val="32"/>
          <w:szCs w:val="32"/>
        </w:rPr>
        <w:t>abelle für auswärtige Anwälte 2016“ von Norbert Schneider</w:t>
      </w:r>
    </w:p>
    <w:p w:rsidR="005E1E5A" w:rsidRPr="00471069" w:rsidRDefault="005E1E5A" w:rsidP="005E1E5A">
      <w:pPr>
        <w:rPr>
          <w:color w:val="000000" w:themeColor="text1"/>
          <w:sz w:val="22"/>
          <w:szCs w:val="22"/>
        </w:rPr>
      </w:pPr>
    </w:p>
    <w:p w:rsidR="005E1E5A" w:rsidRPr="00740FB2" w:rsidRDefault="005E1E5A" w:rsidP="005E1E5A">
      <w:pPr>
        <w:rPr>
          <w:b/>
          <w:color w:val="000000" w:themeColor="text1"/>
        </w:rPr>
      </w:pPr>
      <w:r w:rsidRPr="00740FB2">
        <w:rPr>
          <w:b/>
          <w:color w:val="000000" w:themeColor="text1"/>
        </w:rPr>
        <w:t>Entfernungstabelle für Amtsgerichts-, Landgerichts- und Oberlandesgerichtsbezirke</w:t>
      </w:r>
    </w:p>
    <w:p w:rsidR="005E1E5A" w:rsidRPr="00740FB2" w:rsidRDefault="005E1E5A" w:rsidP="005E1E5A">
      <w:pPr>
        <w:pStyle w:val="Standa"/>
        <w:spacing w:after="120"/>
        <w:jc w:val="both"/>
        <w:rPr>
          <w:rFonts w:ascii="Times New Roman" w:hAnsi="Times New Roman"/>
          <w:sz w:val="20"/>
          <w:szCs w:val="20"/>
        </w:rPr>
      </w:pPr>
      <w:r>
        <w:rPr>
          <w:rFonts w:ascii="Times New Roman" w:hAnsi="Times New Roman"/>
          <w:sz w:val="20"/>
          <w:szCs w:val="20"/>
        </w:rPr>
        <w:br/>
      </w:r>
      <w:r w:rsidRPr="00740FB2">
        <w:rPr>
          <w:rFonts w:ascii="Times New Roman" w:hAnsi="Times New Roman"/>
          <w:sz w:val="20"/>
          <w:szCs w:val="20"/>
        </w:rPr>
        <w:t>Die Reisekostentabelle befasst sich nicht mit den tatsächlichen Reisekosten des Anwalts, die dieser nach wie vor selbst berechnen muss. Aus den Tabellen ergibt sich vielmehr, bis zu welcher Höhe der Anwalt seine Reisekosten aus der Landeskasse erhält bzw. zur Kostenfestsetzung anmelden kann, wenn die Reisekosten nur beschränkt erstattungsfähig sind. Dies betrifft zwei Fallkonstellationen:</w:t>
      </w:r>
    </w:p>
    <w:p w:rsidR="005E1E5A" w:rsidRPr="00740FB2" w:rsidRDefault="005E1E5A" w:rsidP="005E1E5A">
      <w:pPr>
        <w:pStyle w:val="Standa"/>
        <w:numPr>
          <w:ilvl w:val="0"/>
          <w:numId w:val="16"/>
        </w:numPr>
        <w:tabs>
          <w:tab w:val="left" w:pos="-5670"/>
        </w:tabs>
        <w:ind w:left="284" w:hanging="284"/>
        <w:jc w:val="both"/>
        <w:rPr>
          <w:rFonts w:ascii="Times New Roman" w:hAnsi="Times New Roman"/>
          <w:sz w:val="20"/>
          <w:szCs w:val="20"/>
        </w:rPr>
      </w:pPr>
      <w:r w:rsidRPr="00740FB2">
        <w:rPr>
          <w:rFonts w:ascii="Times New Roman" w:hAnsi="Times New Roman"/>
          <w:sz w:val="20"/>
          <w:szCs w:val="20"/>
        </w:rPr>
        <w:t>Beauftragt eine am Gerichtsort ansässige Partei einen auswärtigen Anwalt, ohne dass dies notwendig ist, kann die erstattungsberechtigte Partei die Reisekosten ihres Anwalts bis zur höchstmöglichen Entfernung innerhalb des Gerichtsbezirks erstattet verlangen.</w:t>
      </w:r>
    </w:p>
    <w:p w:rsidR="005E1E5A" w:rsidRPr="00740FB2" w:rsidRDefault="005E1E5A" w:rsidP="005E1E5A">
      <w:pPr>
        <w:pStyle w:val="Standa"/>
        <w:numPr>
          <w:ilvl w:val="0"/>
          <w:numId w:val="16"/>
        </w:numPr>
        <w:tabs>
          <w:tab w:val="left" w:pos="-5670"/>
        </w:tabs>
        <w:spacing w:after="120"/>
        <w:ind w:left="284" w:hanging="284"/>
        <w:jc w:val="both"/>
        <w:rPr>
          <w:rFonts w:ascii="Times New Roman" w:hAnsi="Times New Roman"/>
          <w:sz w:val="20"/>
          <w:szCs w:val="20"/>
        </w:rPr>
      </w:pPr>
      <w:r w:rsidRPr="00740FB2">
        <w:rPr>
          <w:rFonts w:ascii="Times New Roman" w:hAnsi="Times New Roman"/>
          <w:sz w:val="20"/>
          <w:szCs w:val="20"/>
        </w:rPr>
        <w:t>Wird ein auswärtiger Anwalt im Wege der Prozess- oder Verfahrenskostenhilfe beigeordnet, allerdings mit der Beschränkung „zu den Bedingungen eines im Gerichtsbezirk niedergelassenen Anwalts“, so kann er nach der Rechtsprechung seine tatsächlich angefallenen Reisekosten bis zur höchstmöglichen Entfernung innerhalb des Gerichtsbezirks verlangen.</w:t>
      </w:r>
    </w:p>
    <w:p w:rsidR="005E1E5A" w:rsidRDefault="005E1E5A" w:rsidP="005E1E5A">
      <w:pPr>
        <w:pStyle w:val="Standa"/>
        <w:jc w:val="both"/>
        <w:rPr>
          <w:rFonts w:ascii="Times New Roman" w:hAnsi="Times New Roman"/>
          <w:sz w:val="20"/>
          <w:szCs w:val="20"/>
        </w:rPr>
      </w:pPr>
      <w:r w:rsidRPr="00740FB2">
        <w:rPr>
          <w:rFonts w:ascii="Times New Roman" w:hAnsi="Times New Roman"/>
          <w:sz w:val="20"/>
          <w:szCs w:val="20"/>
        </w:rPr>
        <w:t>In beiden Fällen muss der Anwalt also die weiteste Entfernung innerhalb des jeweiligen Gerichtsbezirks feststellen, um ermitteln zu können, ob und in welchem Umfang seine Reisekosten dann von der Landeskasse zu tragen und/oder vom Gegner zu erstatten sind.</w:t>
      </w:r>
    </w:p>
    <w:p w:rsidR="005E1E5A" w:rsidRDefault="005E1E5A" w:rsidP="005E1E5A">
      <w:pPr>
        <w:pStyle w:val="Standa"/>
        <w:jc w:val="both"/>
        <w:rPr>
          <w:rFonts w:ascii="Times New Roman" w:hAnsi="Times New Roman"/>
          <w:sz w:val="20"/>
          <w:szCs w:val="20"/>
        </w:rPr>
      </w:pPr>
      <w:r w:rsidRPr="00740FB2">
        <w:rPr>
          <w:rFonts w:ascii="Times New Roman" w:hAnsi="Times New Roman"/>
          <w:sz w:val="20"/>
          <w:szCs w:val="20"/>
        </w:rPr>
        <w:t xml:space="preserve">Um </w:t>
      </w:r>
      <w:r>
        <w:rPr>
          <w:rFonts w:ascii="Times New Roman" w:hAnsi="Times New Roman"/>
          <w:sz w:val="20"/>
          <w:szCs w:val="20"/>
        </w:rPr>
        <w:t>die</w:t>
      </w:r>
      <w:r w:rsidRPr="00740FB2">
        <w:rPr>
          <w:rFonts w:ascii="Times New Roman" w:hAnsi="Times New Roman"/>
          <w:sz w:val="20"/>
          <w:szCs w:val="20"/>
        </w:rPr>
        <w:t xml:space="preserve"> erstattungsfähigen Kosten zu berechnen</w:t>
      </w:r>
      <w:r>
        <w:rPr>
          <w:rFonts w:ascii="Times New Roman" w:hAnsi="Times New Roman"/>
          <w:sz w:val="20"/>
          <w:szCs w:val="20"/>
        </w:rPr>
        <w:t xml:space="preserve"> ist eine komplizierte und zeitaufwendige Recherche erforderlich. </w:t>
      </w:r>
      <w:r w:rsidRPr="00740FB2">
        <w:rPr>
          <w:rFonts w:ascii="Times New Roman" w:hAnsi="Times New Roman"/>
          <w:sz w:val="20"/>
          <w:szCs w:val="20"/>
        </w:rPr>
        <w:t xml:space="preserve">Um dem Anwalt und seinen Mitarbeitern diesen Aufwand zu ersparen, </w:t>
      </w:r>
      <w:r>
        <w:rPr>
          <w:rFonts w:ascii="Times New Roman" w:hAnsi="Times New Roman"/>
          <w:sz w:val="20"/>
          <w:szCs w:val="20"/>
        </w:rPr>
        <w:t>erscheint die</w:t>
      </w:r>
      <w:r w:rsidRPr="00F72AA5">
        <w:t xml:space="preserve"> </w:t>
      </w:r>
      <w:r w:rsidRPr="00F72AA5">
        <w:rPr>
          <w:rFonts w:ascii="Times New Roman" w:hAnsi="Times New Roman"/>
          <w:sz w:val="20"/>
          <w:szCs w:val="20"/>
        </w:rPr>
        <w:t>Reisekosten</w:t>
      </w:r>
      <w:r>
        <w:rPr>
          <w:rFonts w:ascii="Times New Roman" w:hAnsi="Times New Roman"/>
          <w:sz w:val="20"/>
          <w:szCs w:val="20"/>
        </w:rPr>
        <w:t>t</w:t>
      </w:r>
      <w:r w:rsidRPr="00F72AA5">
        <w:rPr>
          <w:rFonts w:ascii="Times New Roman" w:hAnsi="Times New Roman"/>
          <w:sz w:val="20"/>
          <w:szCs w:val="20"/>
        </w:rPr>
        <w:t>abelle für auswärtige Anwälte</w:t>
      </w:r>
      <w:r>
        <w:rPr>
          <w:rFonts w:ascii="Times New Roman" w:hAnsi="Times New Roman"/>
          <w:sz w:val="20"/>
          <w:szCs w:val="20"/>
        </w:rPr>
        <w:t xml:space="preserve">, </w:t>
      </w:r>
      <w:r w:rsidRPr="00740FB2">
        <w:rPr>
          <w:rFonts w:ascii="Times New Roman" w:hAnsi="Times New Roman"/>
          <w:sz w:val="20"/>
          <w:szCs w:val="20"/>
        </w:rPr>
        <w:t>in der die jeweils weiteste Entfernung des einzelnen</w:t>
      </w:r>
      <w:r>
        <w:rPr>
          <w:rFonts w:ascii="Times New Roman" w:hAnsi="Times New Roman"/>
          <w:sz w:val="20"/>
          <w:szCs w:val="20"/>
        </w:rPr>
        <w:t xml:space="preserve"> </w:t>
      </w:r>
      <w:r w:rsidRPr="00740FB2">
        <w:rPr>
          <w:rFonts w:ascii="Times New Roman" w:hAnsi="Times New Roman"/>
          <w:sz w:val="20"/>
          <w:szCs w:val="20"/>
        </w:rPr>
        <w:t>Gerichtsbezirks ausgewiesen wird, um so ein schnelles Nachschlagen</w:t>
      </w:r>
      <w:r>
        <w:rPr>
          <w:rFonts w:ascii="Times New Roman" w:hAnsi="Times New Roman"/>
          <w:sz w:val="20"/>
          <w:szCs w:val="20"/>
        </w:rPr>
        <w:t xml:space="preserve"> </w:t>
      </w:r>
      <w:r w:rsidRPr="00740FB2">
        <w:rPr>
          <w:rFonts w:ascii="Times New Roman" w:hAnsi="Times New Roman"/>
          <w:sz w:val="20"/>
          <w:szCs w:val="20"/>
        </w:rPr>
        <w:t>zu ermöglichen.</w:t>
      </w:r>
    </w:p>
    <w:p w:rsidR="005E1E5A" w:rsidRDefault="005E1E5A" w:rsidP="005E1E5A">
      <w:pPr>
        <w:pStyle w:val="Standa"/>
        <w:jc w:val="both"/>
        <w:rPr>
          <w:rFonts w:ascii="Times New Roman" w:hAnsi="Times New Roman"/>
          <w:sz w:val="20"/>
          <w:szCs w:val="20"/>
        </w:rPr>
      </w:pPr>
      <w:r w:rsidRPr="00F72AA5">
        <w:rPr>
          <w:rFonts w:ascii="Times New Roman" w:hAnsi="Times New Roman"/>
          <w:sz w:val="20"/>
          <w:szCs w:val="20"/>
        </w:rPr>
        <w:t>Ergänzend zu der Tabelle erhält der Leser auch die Darstellung der jeweils zugrunde liegenden</w:t>
      </w:r>
      <w:r>
        <w:rPr>
          <w:rFonts w:ascii="Times New Roman" w:hAnsi="Times New Roman"/>
          <w:sz w:val="20"/>
          <w:szCs w:val="20"/>
        </w:rPr>
        <w:t xml:space="preserve"> </w:t>
      </w:r>
      <w:r w:rsidRPr="00F72AA5">
        <w:rPr>
          <w:rFonts w:ascii="Times New Roman" w:hAnsi="Times New Roman"/>
          <w:sz w:val="20"/>
          <w:szCs w:val="20"/>
        </w:rPr>
        <w:t>Rechtslage in Verfahrenskostenhilfe-/Prozesskostenhilfemandaten sowie für die Kostenerstattung.</w:t>
      </w:r>
      <w:r>
        <w:rPr>
          <w:rFonts w:ascii="Times New Roman" w:hAnsi="Times New Roman"/>
          <w:sz w:val="20"/>
          <w:szCs w:val="20"/>
        </w:rPr>
        <w:t xml:space="preserve"> </w:t>
      </w:r>
      <w:r w:rsidRPr="00F72AA5">
        <w:rPr>
          <w:rFonts w:ascii="Times New Roman" w:hAnsi="Times New Roman"/>
          <w:sz w:val="20"/>
          <w:szCs w:val="20"/>
        </w:rPr>
        <w:t xml:space="preserve">Musterformulierungen und Erläuterungen </w:t>
      </w:r>
      <w:r>
        <w:rPr>
          <w:rFonts w:ascii="Times New Roman" w:hAnsi="Times New Roman"/>
          <w:sz w:val="20"/>
          <w:szCs w:val="20"/>
        </w:rPr>
        <w:t>helfen</w:t>
      </w:r>
      <w:r w:rsidRPr="00F72AA5">
        <w:rPr>
          <w:rFonts w:ascii="Times New Roman" w:hAnsi="Times New Roman"/>
          <w:sz w:val="20"/>
          <w:szCs w:val="20"/>
        </w:rPr>
        <w:t xml:space="preserve"> die</w:t>
      </w:r>
      <w:r>
        <w:rPr>
          <w:rFonts w:ascii="Times New Roman" w:hAnsi="Times New Roman"/>
          <w:sz w:val="20"/>
          <w:szCs w:val="20"/>
        </w:rPr>
        <w:t xml:space="preserve"> </w:t>
      </w:r>
      <w:r w:rsidRPr="00F72AA5">
        <w:rPr>
          <w:rFonts w:ascii="Times New Roman" w:hAnsi="Times New Roman"/>
          <w:sz w:val="20"/>
          <w:szCs w:val="20"/>
        </w:rPr>
        <w:t>Ansprüche geltend zu machen und durchzusetzen.</w:t>
      </w:r>
      <w:r>
        <w:rPr>
          <w:rFonts w:ascii="Times New Roman" w:hAnsi="Times New Roman"/>
          <w:sz w:val="20"/>
          <w:szCs w:val="20"/>
        </w:rPr>
        <w:t xml:space="preserve"> </w:t>
      </w:r>
    </w:p>
    <w:p w:rsidR="005E1E5A" w:rsidRDefault="005E1E5A" w:rsidP="005E1E5A">
      <w:pPr>
        <w:pStyle w:val="Standa"/>
        <w:jc w:val="both"/>
        <w:rPr>
          <w:rFonts w:ascii="Times New Roman" w:hAnsi="Times New Roman"/>
          <w:sz w:val="20"/>
          <w:szCs w:val="20"/>
        </w:rPr>
      </w:pPr>
      <w:r w:rsidRPr="009B2B68">
        <w:rPr>
          <w:rFonts w:ascii="Times New Roman" w:hAnsi="Times New Roman"/>
          <w:sz w:val="20"/>
          <w:szCs w:val="20"/>
        </w:rPr>
        <w:t>Wer den Umgang mit einer gedruckten Tabelle bevorzugt, kann eine solche beim Deutschen</w:t>
      </w:r>
      <w:r>
        <w:rPr>
          <w:rFonts w:ascii="Times New Roman" w:hAnsi="Times New Roman"/>
          <w:sz w:val="20"/>
          <w:szCs w:val="20"/>
        </w:rPr>
        <w:t xml:space="preserve"> </w:t>
      </w:r>
      <w:r w:rsidRPr="009B2B68">
        <w:rPr>
          <w:rFonts w:ascii="Times New Roman" w:hAnsi="Times New Roman"/>
          <w:sz w:val="20"/>
          <w:szCs w:val="20"/>
        </w:rPr>
        <w:t xml:space="preserve">Anwaltverlag oder im Buchhandel zum Preis von </w:t>
      </w:r>
      <w:r>
        <w:rPr>
          <w:rFonts w:ascii="Times New Roman" w:hAnsi="Times New Roman"/>
          <w:sz w:val="20"/>
          <w:szCs w:val="20"/>
        </w:rPr>
        <w:t>19,00</w:t>
      </w:r>
      <w:r w:rsidRPr="009B2B68">
        <w:rPr>
          <w:rFonts w:ascii="Times New Roman" w:hAnsi="Times New Roman"/>
          <w:sz w:val="20"/>
          <w:szCs w:val="20"/>
        </w:rPr>
        <w:t xml:space="preserve"> € erwerben.</w:t>
      </w:r>
      <w:r>
        <w:rPr>
          <w:rFonts w:ascii="Times New Roman" w:hAnsi="Times New Roman"/>
          <w:sz w:val="20"/>
          <w:szCs w:val="20"/>
        </w:rPr>
        <w:t xml:space="preserve"> </w:t>
      </w:r>
      <w:r w:rsidRPr="009B2B68">
        <w:rPr>
          <w:rFonts w:ascii="Times New Roman" w:hAnsi="Times New Roman"/>
          <w:sz w:val="20"/>
          <w:szCs w:val="20"/>
        </w:rPr>
        <w:t xml:space="preserve">Darin sind </w:t>
      </w:r>
      <w:r>
        <w:rPr>
          <w:rFonts w:ascii="Times New Roman" w:hAnsi="Times New Roman"/>
          <w:sz w:val="20"/>
          <w:szCs w:val="20"/>
        </w:rPr>
        <w:t>zusätzlich</w:t>
      </w:r>
      <w:r w:rsidRPr="009B2B68">
        <w:rPr>
          <w:rFonts w:ascii="Times New Roman" w:hAnsi="Times New Roman"/>
          <w:sz w:val="20"/>
          <w:szCs w:val="20"/>
        </w:rPr>
        <w:t xml:space="preserve"> die Tabellen zur Arbeitsgerichtsbarkeit, Verwaltungs- und Sozialgerichtsbarkeit sowie die Finanzgerichtsbarkeit</w:t>
      </w:r>
      <w:r>
        <w:rPr>
          <w:rFonts w:ascii="Times New Roman" w:hAnsi="Times New Roman"/>
          <w:sz w:val="20"/>
          <w:szCs w:val="20"/>
        </w:rPr>
        <w:t xml:space="preserve"> enthalten</w:t>
      </w:r>
      <w:r w:rsidRPr="009B2B68">
        <w:rPr>
          <w:rFonts w:ascii="Times New Roman" w:hAnsi="Times New Roman"/>
          <w:sz w:val="20"/>
          <w:szCs w:val="20"/>
        </w:rPr>
        <w:t>.</w:t>
      </w:r>
    </w:p>
    <w:p w:rsidR="003B4F8E" w:rsidRPr="003B4F8E" w:rsidRDefault="003B4F8E" w:rsidP="00471069">
      <w:pPr>
        <w:rPr>
          <w:rFonts w:eastAsiaTheme="minorEastAsia"/>
          <w:noProof/>
          <w:sz w:val="6"/>
          <w:szCs w:val="6"/>
        </w:rPr>
      </w:pPr>
    </w:p>
    <w:p w:rsidR="00471069" w:rsidRPr="00471069" w:rsidRDefault="00471069" w:rsidP="00471069">
      <w:pPr>
        <w:rPr>
          <w:rFonts w:eastAsiaTheme="minorEastAsia"/>
          <w:b/>
          <w:noProof/>
          <w:sz w:val="22"/>
          <w:szCs w:val="22"/>
        </w:rPr>
      </w:pPr>
    </w:p>
    <w:p w:rsidR="005E1E5A" w:rsidRPr="00740FB2" w:rsidRDefault="00FC7DC4" w:rsidP="005E1E5A">
      <w:pPr>
        <w:jc w:val="both"/>
        <w:rPr>
          <w:rFonts w:eastAsiaTheme="minorEastAsia"/>
          <w:b/>
          <w:noProof/>
          <w:sz w:val="20"/>
          <w:szCs w:val="20"/>
        </w:rPr>
      </w:pPr>
      <w:r>
        <w:rPr>
          <w:rFonts w:eastAsiaTheme="minorEastAsia"/>
          <w:b/>
          <w:noProof/>
          <w:sz w:val="22"/>
          <w:szCs w:val="22"/>
        </w:rPr>
        <w:drawing>
          <wp:anchor distT="0" distB="0" distL="114300" distR="114300" simplePos="0" relativeHeight="251659264" behindDoc="0" locked="0" layoutInCell="1" allowOverlap="1" wp14:anchorId="75C30FE7" wp14:editId="5746092D">
            <wp:simplePos x="0" y="0"/>
            <wp:positionH relativeFrom="column">
              <wp:posOffset>-2540</wp:posOffset>
            </wp:positionH>
            <wp:positionV relativeFrom="paragraph">
              <wp:posOffset>15240</wp:posOffset>
            </wp:positionV>
            <wp:extent cx="1924050" cy="27209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Reisekostentabelle für auswärtige Anwälte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2720975"/>
                    </a:xfrm>
                    <a:prstGeom prst="rect">
                      <a:avLst/>
                    </a:prstGeom>
                  </pic:spPr>
                </pic:pic>
              </a:graphicData>
            </a:graphic>
            <wp14:sizeRelH relativeFrom="page">
              <wp14:pctWidth>0</wp14:pctWidth>
            </wp14:sizeRelH>
            <wp14:sizeRelV relativeFrom="page">
              <wp14:pctHeight>0</wp14:pctHeight>
            </wp14:sizeRelV>
          </wp:anchor>
        </w:drawing>
      </w:r>
      <w:r w:rsidR="005E1E5A" w:rsidRPr="00740FB2">
        <w:rPr>
          <w:b/>
          <w:color w:val="000000" w:themeColor="text1"/>
          <w:sz w:val="20"/>
          <w:szCs w:val="20"/>
        </w:rPr>
        <w:t>Reisekosten</w:t>
      </w:r>
      <w:r w:rsidR="005E1E5A">
        <w:rPr>
          <w:b/>
          <w:color w:val="000000" w:themeColor="text1"/>
          <w:sz w:val="20"/>
          <w:szCs w:val="20"/>
        </w:rPr>
        <w:t>t</w:t>
      </w:r>
      <w:r w:rsidR="005E1E5A" w:rsidRPr="00740FB2">
        <w:rPr>
          <w:b/>
          <w:color w:val="000000" w:themeColor="text1"/>
          <w:sz w:val="20"/>
          <w:szCs w:val="20"/>
        </w:rPr>
        <w:t>abelle für auswärtige Anwälte 2016</w:t>
      </w:r>
    </w:p>
    <w:p w:rsidR="005E1E5A" w:rsidRPr="00740FB2" w:rsidRDefault="005E1E5A" w:rsidP="005E1E5A">
      <w:pPr>
        <w:rPr>
          <w:rFonts w:eastAsiaTheme="minorEastAsia"/>
          <w:noProof/>
          <w:sz w:val="20"/>
          <w:szCs w:val="20"/>
        </w:rPr>
      </w:pPr>
      <w:r w:rsidRPr="00740FB2">
        <w:rPr>
          <w:rFonts w:eastAsiaTheme="minorEastAsia"/>
          <w:noProof/>
          <w:sz w:val="20"/>
          <w:szCs w:val="20"/>
        </w:rPr>
        <w:t xml:space="preserve">Entfernungstabelle für Amtsgerichts-, Landgerichts- </w:t>
      </w:r>
      <w:r w:rsidRPr="00740FB2">
        <w:rPr>
          <w:rFonts w:eastAsiaTheme="minorEastAsia"/>
          <w:noProof/>
          <w:sz w:val="20"/>
          <w:szCs w:val="20"/>
        </w:rPr>
        <w:br/>
        <w:t>und Oberlandesgerichtsbezirke</w:t>
      </w:r>
    </w:p>
    <w:p w:rsidR="005E1E5A" w:rsidRPr="00740FB2" w:rsidRDefault="005E1E5A" w:rsidP="005E1E5A">
      <w:pPr>
        <w:jc w:val="both"/>
        <w:rPr>
          <w:rFonts w:eastAsiaTheme="minorEastAsia"/>
          <w:noProof/>
          <w:sz w:val="20"/>
          <w:szCs w:val="20"/>
        </w:rPr>
      </w:pPr>
      <w:r w:rsidRPr="00740FB2">
        <w:rPr>
          <w:rFonts w:eastAsiaTheme="minorEastAsia"/>
          <w:noProof/>
          <w:sz w:val="20"/>
          <w:szCs w:val="20"/>
        </w:rPr>
        <w:t>Von Norbert Schneider</w:t>
      </w:r>
    </w:p>
    <w:p w:rsidR="005E1E5A" w:rsidRPr="00740FB2" w:rsidRDefault="005E1E5A" w:rsidP="005E1E5A">
      <w:pPr>
        <w:rPr>
          <w:rFonts w:eastAsiaTheme="minorEastAsia"/>
          <w:noProof/>
          <w:sz w:val="20"/>
          <w:szCs w:val="20"/>
        </w:rPr>
      </w:pPr>
      <w:r w:rsidRPr="00740FB2">
        <w:rPr>
          <w:rFonts w:eastAsiaTheme="minorEastAsia"/>
          <w:noProof/>
          <w:sz w:val="20"/>
          <w:szCs w:val="20"/>
        </w:rPr>
        <w:t>1. Auflage 2016, 48 Seiten,</w:t>
      </w:r>
    </w:p>
    <w:p w:rsidR="005E1E5A" w:rsidRPr="00740FB2" w:rsidRDefault="005E1E5A" w:rsidP="005E1E5A">
      <w:pPr>
        <w:rPr>
          <w:rFonts w:eastAsiaTheme="minorEastAsia"/>
          <w:noProof/>
          <w:sz w:val="20"/>
          <w:szCs w:val="20"/>
        </w:rPr>
      </w:pPr>
      <w:r w:rsidRPr="00740FB2">
        <w:rPr>
          <w:rFonts w:eastAsiaTheme="minorEastAsia"/>
          <w:noProof/>
          <w:sz w:val="20"/>
          <w:szCs w:val="20"/>
        </w:rPr>
        <w:t>eBroschüre im PDF-Format</w:t>
      </w:r>
    </w:p>
    <w:p w:rsidR="005E1E5A" w:rsidRPr="00740FB2" w:rsidRDefault="005E1E5A" w:rsidP="005E1E5A">
      <w:pPr>
        <w:rPr>
          <w:rFonts w:eastAsiaTheme="minorEastAsia"/>
          <w:noProof/>
          <w:sz w:val="20"/>
          <w:szCs w:val="20"/>
        </w:rPr>
      </w:pPr>
      <w:r w:rsidRPr="00740FB2">
        <w:rPr>
          <w:rFonts w:eastAsiaTheme="minorEastAsia"/>
          <w:noProof/>
          <w:sz w:val="20"/>
          <w:szCs w:val="20"/>
        </w:rPr>
        <w:t>ISBN.: 978-3-8240-5763-4</w:t>
      </w:r>
    </w:p>
    <w:p w:rsidR="005E1E5A" w:rsidRPr="00740FB2" w:rsidRDefault="005E1E5A" w:rsidP="005E1E5A">
      <w:pPr>
        <w:rPr>
          <w:rFonts w:eastAsiaTheme="minorEastAsia"/>
          <w:noProof/>
          <w:sz w:val="20"/>
          <w:szCs w:val="20"/>
        </w:rPr>
      </w:pPr>
      <w:r w:rsidRPr="00740FB2">
        <w:rPr>
          <w:rFonts w:eastAsiaTheme="minorEastAsia"/>
          <w:noProof/>
          <w:sz w:val="20"/>
          <w:szCs w:val="20"/>
        </w:rPr>
        <w:t>Erscheinungstermin: 09.12.2015</w:t>
      </w:r>
    </w:p>
    <w:p w:rsidR="005E1E5A" w:rsidRPr="00740FB2" w:rsidRDefault="005E1E5A" w:rsidP="005E1E5A">
      <w:pPr>
        <w:rPr>
          <w:rFonts w:eastAsiaTheme="minorEastAsia"/>
          <w:noProof/>
          <w:sz w:val="20"/>
          <w:szCs w:val="20"/>
        </w:rPr>
      </w:pPr>
      <w:r w:rsidRPr="00740FB2">
        <w:rPr>
          <w:rFonts w:eastAsiaTheme="minorEastAsia"/>
          <w:noProof/>
          <w:sz w:val="20"/>
          <w:szCs w:val="20"/>
        </w:rPr>
        <w:t xml:space="preserve">0,00 € zum </w:t>
      </w:r>
      <w:r>
        <w:rPr>
          <w:rFonts w:eastAsiaTheme="minorEastAsia"/>
          <w:noProof/>
          <w:sz w:val="20"/>
          <w:szCs w:val="20"/>
        </w:rPr>
        <w:t>G</w:t>
      </w:r>
      <w:r w:rsidRPr="00740FB2">
        <w:rPr>
          <w:rFonts w:eastAsiaTheme="minorEastAsia"/>
          <w:noProof/>
          <w:sz w:val="20"/>
          <w:szCs w:val="20"/>
        </w:rPr>
        <w:t>ratisdownload</w:t>
      </w:r>
    </w:p>
    <w:p w:rsidR="005E1E5A" w:rsidRPr="00740FB2" w:rsidRDefault="005E1E5A" w:rsidP="005E1E5A">
      <w:pPr>
        <w:rPr>
          <w:rFonts w:eastAsiaTheme="minorEastAsia"/>
          <w:b/>
          <w:noProof/>
          <w:sz w:val="20"/>
          <w:szCs w:val="20"/>
        </w:rPr>
      </w:pPr>
    </w:p>
    <w:p w:rsidR="005E1E5A" w:rsidRPr="00740FB2" w:rsidRDefault="005E1E5A" w:rsidP="005E1E5A">
      <w:pPr>
        <w:rPr>
          <w:rFonts w:eastAsiaTheme="minorEastAsia"/>
          <w:b/>
          <w:noProof/>
          <w:sz w:val="20"/>
          <w:szCs w:val="20"/>
        </w:rPr>
      </w:pPr>
      <w:r w:rsidRPr="00740FB2">
        <w:rPr>
          <w:rFonts w:eastAsiaTheme="minorEastAsia"/>
          <w:b/>
          <w:noProof/>
          <w:sz w:val="20"/>
          <w:szCs w:val="20"/>
        </w:rPr>
        <w:t xml:space="preserve">Kontakt: </w:t>
      </w:r>
    </w:p>
    <w:p w:rsidR="005E1E5A" w:rsidRPr="00740FB2" w:rsidRDefault="005E1E5A" w:rsidP="005E1E5A">
      <w:pPr>
        <w:rPr>
          <w:rFonts w:eastAsiaTheme="minorEastAsia"/>
          <w:noProof/>
          <w:sz w:val="20"/>
          <w:szCs w:val="20"/>
        </w:rPr>
      </w:pPr>
      <w:r w:rsidRPr="00740FB2">
        <w:rPr>
          <w:rFonts w:eastAsiaTheme="minorEastAsia"/>
          <w:noProof/>
          <w:sz w:val="20"/>
          <w:szCs w:val="20"/>
        </w:rPr>
        <w:t xml:space="preserve">Freie Fachinformationen </w:t>
      </w:r>
    </w:p>
    <w:p w:rsidR="005E1E5A" w:rsidRPr="00740FB2" w:rsidRDefault="005E1E5A" w:rsidP="005E1E5A">
      <w:pPr>
        <w:rPr>
          <w:rFonts w:eastAsiaTheme="minorEastAsia"/>
          <w:noProof/>
          <w:sz w:val="20"/>
          <w:szCs w:val="20"/>
        </w:rPr>
      </w:pPr>
      <w:r w:rsidRPr="00740FB2">
        <w:rPr>
          <w:rFonts w:eastAsiaTheme="minorEastAsia"/>
          <w:noProof/>
          <w:sz w:val="20"/>
          <w:szCs w:val="20"/>
        </w:rPr>
        <w:t>Tel.: (</w:t>
      </w:r>
      <w:r>
        <w:rPr>
          <w:rFonts w:eastAsiaTheme="minorEastAsia"/>
          <w:noProof/>
          <w:sz w:val="20"/>
          <w:szCs w:val="20"/>
        </w:rPr>
        <w:t>02 21</w:t>
      </w:r>
      <w:r w:rsidRPr="00740FB2">
        <w:rPr>
          <w:rFonts w:eastAsiaTheme="minorEastAsia"/>
          <w:noProof/>
          <w:sz w:val="20"/>
          <w:szCs w:val="20"/>
        </w:rPr>
        <w:t xml:space="preserve">) </w:t>
      </w:r>
      <w:r>
        <w:rPr>
          <w:rFonts w:eastAsiaTheme="minorEastAsia"/>
          <w:noProof/>
          <w:sz w:val="20"/>
          <w:szCs w:val="20"/>
        </w:rPr>
        <w:t>88 89 30-00</w:t>
      </w:r>
      <w:r w:rsidRPr="00740FB2">
        <w:rPr>
          <w:rFonts w:eastAsiaTheme="minorEastAsia"/>
          <w:noProof/>
          <w:sz w:val="20"/>
          <w:szCs w:val="20"/>
        </w:rPr>
        <w:t xml:space="preserve"> </w:t>
      </w:r>
    </w:p>
    <w:p w:rsidR="005E1E5A" w:rsidRPr="00740FB2" w:rsidRDefault="005E1E5A" w:rsidP="005E1E5A">
      <w:pPr>
        <w:rPr>
          <w:rFonts w:eastAsiaTheme="minorEastAsia"/>
          <w:noProof/>
          <w:sz w:val="20"/>
          <w:szCs w:val="20"/>
        </w:rPr>
      </w:pPr>
      <w:r w:rsidRPr="00740FB2">
        <w:rPr>
          <w:rFonts w:eastAsiaTheme="minorEastAsia"/>
          <w:noProof/>
          <w:sz w:val="20"/>
          <w:szCs w:val="20"/>
        </w:rPr>
        <w:t xml:space="preserve">E-Mail: </w:t>
      </w:r>
      <w:hyperlink r:id="rId9" w:history="1">
        <w:r w:rsidRPr="006E640E">
          <w:rPr>
            <w:rStyle w:val="Hyperlink"/>
            <w:rFonts w:eastAsiaTheme="minorEastAsia"/>
            <w:noProof/>
            <w:sz w:val="20"/>
            <w:szCs w:val="20"/>
          </w:rPr>
          <w:t>info@freie-fachinformationen.de</w:t>
        </w:r>
      </w:hyperlink>
      <w:r w:rsidRPr="00740FB2">
        <w:rPr>
          <w:rFonts w:eastAsiaTheme="minorEastAsia"/>
          <w:noProof/>
          <w:sz w:val="20"/>
          <w:szCs w:val="20"/>
        </w:rPr>
        <w:t xml:space="preserve"> </w:t>
      </w:r>
    </w:p>
    <w:p w:rsidR="00FE4575" w:rsidRPr="00740FB2" w:rsidRDefault="00BB7799" w:rsidP="005E1E5A">
      <w:pPr>
        <w:rPr>
          <w:sz w:val="20"/>
          <w:szCs w:val="20"/>
        </w:rPr>
      </w:pPr>
      <w:hyperlink r:id="rId10" w:history="1">
        <w:r w:rsidR="005E1E5A" w:rsidRPr="00740FB2">
          <w:rPr>
            <w:rStyle w:val="Hyperlink"/>
            <w:rFonts w:eastAsiaTheme="minorEastAsia"/>
            <w:noProof/>
            <w:sz w:val="20"/>
            <w:szCs w:val="20"/>
          </w:rPr>
          <w:t>www.freie-fachinformationen.de</w:t>
        </w:r>
      </w:hyperlink>
    </w:p>
    <w:sectPr w:rsidR="00FE4575" w:rsidRPr="00740FB2" w:rsidSect="003B4F8E">
      <w:headerReference w:type="default" r:id="rId11"/>
      <w:pgSz w:w="11907" w:h="16840" w:code="9"/>
      <w:pgMar w:top="2126" w:right="1418" w:bottom="142" w:left="1134"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99" w:rsidRDefault="00BB7799">
      <w:r>
        <w:separator/>
      </w:r>
    </w:p>
  </w:endnote>
  <w:endnote w:type="continuationSeparator" w:id="0">
    <w:p w:rsidR="00BB7799" w:rsidRDefault="00BB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99" w:rsidRDefault="00BB7799">
      <w:r>
        <w:separator/>
      </w:r>
    </w:p>
  </w:footnote>
  <w:footnote w:type="continuationSeparator" w:id="0">
    <w:p w:rsidR="00BB7799" w:rsidRDefault="00BB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CD" w:rsidRDefault="004803CD">
    <w:pPr>
      <w:pStyle w:val="Kopfzeile"/>
    </w:pPr>
  </w:p>
  <w:p w:rsidR="00287CFC" w:rsidRDefault="00471069">
    <w:pPr>
      <w:pStyle w:val="Kopfzeile"/>
    </w:pPr>
    <w:r>
      <w:rPr>
        <w:noProof/>
      </w:rPr>
      <w:drawing>
        <wp:anchor distT="0" distB="0" distL="114300" distR="114300" simplePos="0" relativeHeight="251658240" behindDoc="1" locked="0" layoutInCell="1" allowOverlap="1" wp14:anchorId="5C8586B4" wp14:editId="098D880D">
          <wp:simplePos x="0" y="0"/>
          <wp:positionH relativeFrom="column">
            <wp:posOffset>3961130</wp:posOffset>
          </wp:positionH>
          <wp:positionV relativeFrom="paragraph">
            <wp:posOffset>11735</wp:posOffset>
          </wp:positionV>
          <wp:extent cx="1799590" cy="622300"/>
          <wp:effectExtent l="0" t="0" r="0" b="6350"/>
          <wp:wrapNone/>
          <wp:docPr id="2" name="Bild 2" descr="Logo_Anwaltv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waltverl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9E4">
      <w:rPr>
        <w:noProof/>
      </w:rPr>
      <w:drawing>
        <wp:inline distT="0" distB="0" distL="0" distR="0" wp14:anchorId="15A91A57" wp14:editId="13643740">
          <wp:extent cx="1800000" cy="7272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727200"/>
                  </a:xfrm>
                  <a:prstGeom prst="rect">
                    <a:avLst/>
                  </a:prstGeom>
                  <a:noFill/>
                  <a:ln>
                    <a:noFill/>
                  </a:ln>
                </pic:spPr>
              </pic:pic>
            </a:graphicData>
          </a:graphic>
        </wp:inline>
      </w:drawing>
    </w:r>
    <w:r w:rsidR="009577B0">
      <w:tab/>
    </w:r>
    <w:r w:rsidR="009577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0B9"/>
    <w:multiLevelType w:val="multilevel"/>
    <w:tmpl w:val="D12C30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84D78CA"/>
    <w:multiLevelType w:val="hybridMultilevel"/>
    <w:tmpl w:val="48C40142"/>
    <w:lvl w:ilvl="0" w:tplc="04070001">
      <w:start w:val="1"/>
      <w:numFmt w:val="bullet"/>
      <w:lvlText w:val=""/>
      <w:lvlJc w:val="left"/>
      <w:pPr>
        <w:tabs>
          <w:tab w:val="num" w:pos="720"/>
        </w:tabs>
        <w:ind w:left="720" w:hanging="360"/>
      </w:pPr>
      <w:rPr>
        <w:rFonts w:ascii="Symbol" w:hAnsi="Symbol" w:hint="default"/>
      </w:rPr>
    </w:lvl>
    <w:lvl w:ilvl="1" w:tplc="CBAAF150">
      <w:start w:val="70"/>
      <w:numFmt w:val="bullet"/>
      <w:lvlText w:val="-"/>
      <w:lvlJc w:val="left"/>
      <w:pPr>
        <w:tabs>
          <w:tab w:val="num" w:pos="1440"/>
        </w:tabs>
        <w:ind w:left="1440" w:hanging="360"/>
      </w:pPr>
      <w:rPr>
        <w:rFonts w:ascii="Arial" w:eastAsia="Times New Roman" w:hAnsi="Arial" w:cs="Arial"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5F4AC8"/>
    <w:multiLevelType w:val="hybridMultilevel"/>
    <w:tmpl w:val="58042174"/>
    <w:lvl w:ilvl="0" w:tplc="04070001">
      <w:start w:val="1"/>
      <w:numFmt w:val="bullet"/>
      <w:lvlText w:val=""/>
      <w:lvlJc w:val="left"/>
      <w:pPr>
        <w:tabs>
          <w:tab w:val="num" w:pos="720"/>
        </w:tabs>
        <w:ind w:left="720" w:hanging="360"/>
      </w:pPr>
      <w:rPr>
        <w:rFonts w:ascii="Symbol" w:hAnsi="Symbol" w:hint="default"/>
      </w:rPr>
    </w:lvl>
    <w:lvl w:ilvl="1" w:tplc="CBAAF150">
      <w:start w:val="70"/>
      <w:numFmt w:val="bullet"/>
      <w:lvlText w:val="-"/>
      <w:lvlJc w:val="left"/>
      <w:pPr>
        <w:tabs>
          <w:tab w:val="num" w:pos="1440"/>
        </w:tabs>
        <w:ind w:left="1440" w:hanging="360"/>
      </w:pPr>
      <w:rPr>
        <w:rFonts w:ascii="Arial" w:eastAsia="Times New Roman" w:hAnsi="Arial" w:cs="Arial" w:hint="default"/>
      </w:rPr>
    </w:lvl>
    <w:lvl w:ilvl="2" w:tplc="0407000F">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4250EB"/>
    <w:multiLevelType w:val="hybridMultilevel"/>
    <w:tmpl w:val="F182A5B2"/>
    <w:lvl w:ilvl="0" w:tplc="2BF6D24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FFE4ED3"/>
    <w:multiLevelType w:val="hybridMultilevel"/>
    <w:tmpl w:val="32F66C50"/>
    <w:lvl w:ilvl="0" w:tplc="CBAAF150">
      <w:start w:val="70"/>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4207A79"/>
    <w:multiLevelType w:val="hybridMultilevel"/>
    <w:tmpl w:val="7F6277B0"/>
    <w:lvl w:ilvl="0" w:tplc="04070001">
      <w:start w:val="1"/>
      <w:numFmt w:val="bullet"/>
      <w:lvlText w:val=""/>
      <w:lvlJc w:val="left"/>
      <w:pPr>
        <w:tabs>
          <w:tab w:val="num" w:pos="720"/>
        </w:tabs>
        <w:ind w:left="720" w:hanging="360"/>
      </w:pPr>
      <w:rPr>
        <w:rFonts w:ascii="Symbol" w:hAnsi="Symbol" w:hint="default"/>
      </w:rPr>
    </w:lvl>
    <w:lvl w:ilvl="1" w:tplc="CBAAF150">
      <w:start w:val="70"/>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6397517"/>
    <w:multiLevelType w:val="hybridMultilevel"/>
    <w:tmpl w:val="7CC2BCE0"/>
    <w:lvl w:ilvl="0" w:tplc="5C2218E8">
      <w:start w:val="1"/>
      <w:numFmt w:val="bullet"/>
      <w:lvlText w:val=""/>
      <w:lvlJc w:val="left"/>
      <w:pPr>
        <w:tabs>
          <w:tab w:val="num" w:pos="720"/>
        </w:tabs>
        <w:ind w:left="720" w:hanging="360"/>
      </w:pPr>
      <w:rPr>
        <w:rFonts w:ascii="Symbol" w:hAnsi="Symbol" w:hint="default"/>
        <w:color w:val="auto"/>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38420491"/>
    <w:multiLevelType w:val="hybridMultilevel"/>
    <w:tmpl w:val="5318384A"/>
    <w:lvl w:ilvl="0" w:tplc="9F32F0C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D696B25"/>
    <w:multiLevelType w:val="hybridMultilevel"/>
    <w:tmpl w:val="8724DA3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A473F6"/>
    <w:multiLevelType w:val="hybridMultilevel"/>
    <w:tmpl w:val="F544D5DC"/>
    <w:lvl w:ilvl="0" w:tplc="04070001">
      <w:start w:val="1"/>
      <w:numFmt w:val="bullet"/>
      <w:lvlText w:val=""/>
      <w:lvlJc w:val="left"/>
      <w:pPr>
        <w:ind w:left="148" w:hanging="360"/>
      </w:pPr>
      <w:rPr>
        <w:rFonts w:ascii="Symbol" w:hAnsi="Symbol" w:hint="default"/>
      </w:rPr>
    </w:lvl>
    <w:lvl w:ilvl="1" w:tplc="04070003" w:tentative="1">
      <w:start w:val="1"/>
      <w:numFmt w:val="bullet"/>
      <w:lvlText w:val="o"/>
      <w:lvlJc w:val="left"/>
      <w:pPr>
        <w:ind w:left="868" w:hanging="360"/>
      </w:pPr>
      <w:rPr>
        <w:rFonts w:ascii="Courier New" w:hAnsi="Courier New" w:cs="Courier New" w:hint="default"/>
      </w:rPr>
    </w:lvl>
    <w:lvl w:ilvl="2" w:tplc="04070005" w:tentative="1">
      <w:start w:val="1"/>
      <w:numFmt w:val="bullet"/>
      <w:lvlText w:val=""/>
      <w:lvlJc w:val="left"/>
      <w:pPr>
        <w:ind w:left="1588" w:hanging="360"/>
      </w:pPr>
      <w:rPr>
        <w:rFonts w:ascii="Wingdings" w:hAnsi="Wingdings" w:hint="default"/>
      </w:rPr>
    </w:lvl>
    <w:lvl w:ilvl="3" w:tplc="04070001" w:tentative="1">
      <w:start w:val="1"/>
      <w:numFmt w:val="bullet"/>
      <w:lvlText w:val=""/>
      <w:lvlJc w:val="left"/>
      <w:pPr>
        <w:ind w:left="2308" w:hanging="360"/>
      </w:pPr>
      <w:rPr>
        <w:rFonts w:ascii="Symbol" w:hAnsi="Symbol" w:hint="default"/>
      </w:rPr>
    </w:lvl>
    <w:lvl w:ilvl="4" w:tplc="04070003" w:tentative="1">
      <w:start w:val="1"/>
      <w:numFmt w:val="bullet"/>
      <w:lvlText w:val="o"/>
      <w:lvlJc w:val="left"/>
      <w:pPr>
        <w:ind w:left="3028" w:hanging="360"/>
      </w:pPr>
      <w:rPr>
        <w:rFonts w:ascii="Courier New" w:hAnsi="Courier New" w:cs="Courier New" w:hint="default"/>
      </w:rPr>
    </w:lvl>
    <w:lvl w:ilvl="5" w:tplc="04070005" w:tentative="1">
      <w:start w:val="1"/>
      <w:numFmt w:val="bullet"/>
      <w:lvlText w:val=""/>
      <w:lvlJc w:val="left"/>
      <w:pPr>
        <w:ind w:left="3748" w:hanging="360"/>
      </w:pPr>
      <w:rPr>
        <w:rFonts w:ascii="Wingdings" w:hAnsi="Wingdings" w:hint="default"/>
      </w:rPr>
    </w:lvl>
    <w:lvl w:ilvl="6" w:tplc="04070001" w:tentative="1">
      <w:start w:val="1"/>
      <w:numFmt w:val="bullet"/>
      <w:lvlText w:val=""/>
      <w:lvlJc w:val="left"/>
      <w:pPr>
        <w:ind w:left="4468" w:hanging="360"/>
      </w:pPr>
      <w:rPr>
        <w:rFonts w:ascii="Symbol" w:hAnsi="Symbol" w:hint="default"/>
      </w:rPr>
    </w:lvl>
    <w:lvl w:ilvl="7" w:tplc="04070003" w:tentative="1">
      <w:start w:val="1"/>
      <w:numFmt w:val="bullet"/>
      <w:lvlText w:val="o"/>
      <w:lvlJc w:val="left"/>
      <w:pPr>
        <w:ind w:left="5188" w:hanging="360"/>
      </w:pPr>
      <w:rPr>
        <w:rFonts w:ascii="Courier New" w:hAnsi="Courier New" w:cs="Courier New" w:hint="default"/>
      </w:rPr>
    </w:lvl>
    <w:lvl w:ilvl="8" w:tplc="04070005" w:tentative="1">
      <w:start w:val="1"/>
      <w:numFmt w:val="bullet"/>
      <w:lvlText w:val=""/>
      <w:lvlJc w:val="left"/>
      <w:pPr>
        <w:ind w:left="5908" w:hanging="360"/>
      </w:pPr>
      <w:rPr>
        <w:rFonts w:ascii="Wingdings" w:hAnsi="Wingdings" w:hint="default"/>
      </w:rPr>
    </w:lvl>
  </w:abstractNum>
  <w:abstractNum w:abstractNumId="10">
    <w:nsid w:val="53162743"/>
    <w:multiLevelType w:val="hybridMultilevel"/>
    <w:tmpl w:val="7294FAB2"/>
    <w:lvl w:ilvl="0" w:tplc="9C82C0D6">
      <w:numFmt w:val="bullet"/>
      <w:lvlText w:val="-"/>
      <w:lvlJc w:val="left"/>
      <w:pPr>
        <w:ind w:left="409" w:hanging="360"/>
      </w:pPr>
      <w:rPr>
        <w:rFonts w:ascii="Arial" w:eastAsia="Times New Roman" w:hAnsi="Arial" w:cs="Arial" w:hint="default"/>
      </w:rPr>
    </w:lvl>
    <w:lvl w:ilvl="1" w:tplc="04070003" w:tentative="1">
      <w:start w:val="1"/>
      <w:numFmt w:val="bullet"/>
      <w:lvlText w:val="o"/>
      <w:lvlJc w:val="left"/>
      <w:pPr>
        <w:ind w:left="1129" w:hanging="360"/>
      </w:pPr>
      <w:rPr>
        <w:rFonts w:ascii="Courier New" w:hAnsi="Courier New" w:cs="Courier New" w:hint="default"/>
      </w:rPr>
    </w:lvl>
    <w:lvl w:ilvl="2" w:tplc="04070005" w:tentative="1">
      <w:start w:val="1"/>
      <w:numFmt w:val="bullet"/>
      <w:lvlText w:val=""/>
      <w:lvlJc w:val="left"/>
      <w:pPr>
        <w:ind w:left="1849" w:hanging="360"/>
      </w:pPr>
      <w:rPr>
        <w:rFonts w:ascii="Wingdings" w:hAnsi="Wingdings" w:hint="default"/>
      </w:rPr>
    </w:lvl>
    <w:lvl w:ilvl="3" w:tplc="04070001" w:tentative="1">
      <w:start w:val="1"/>
      <w:numFmt w:val="bullet"/>
      <w:lvlText w:val=""/>
      <w:lvlJc w:val="left"/>
      <w:pPr>
        <w:ind w:left="2569" w:hanging="360"/>
      </w:pPr>
      <w:rPr>
        <w:rFonts w:ascii="Symbol" w:hAnsi="Symbol" w:hint="default"/>
      </w:rPr>
    </w:lvl>
    <w:lvl w:ilvl="4" w:tplc="04070003" w:tentative="1">
      <w:start w:val="1"/>
      <w:numFmt w:val="bullet"/>
      <w:lvlText w:val="o"/>
      <w:lvlJc w:val="left"/>
      <w:pPr>
        <w:ind w:left="3289" w:hanging="360"/>
      </w:pPr>
      <w:rPr>
        <w:rFonts w:ascii="Courier New" w:hAnsi="Courier New" w:cs="Courier New" w:hint="default"/>
      </w:rPr>
    </w:lvl>
    <w:lvl w:ilvl="5" w:tplc="04070005" w:tentative="1">
      <w:start w:val="1"/>
      <w:numFmt w:val="bullet"/>
      <w:lvlText w:val=""/>
      <w:lvlJc w:val="left"/>
      <w:pPr>
        <w:ind w:left="4009" w:hanging="360"/>
      </w:pPr>
      <w:rPr>
        <w:rFonts w:ascii="Wingdings" w:hAnsi="Wingdings" w:hint="default"/>
      </w:rPr>
    </w:lvl>
    <w:lvl w:ilvl="6" w:tplc="04070001" w:tentative="1">
      <w:start w:val="1"/>
      <w:numFmt w:val="bullet"/>
      <w:lvlText w:val=""/>
      <w:lvlJc w:val="left"/>
      <w:pPr>
        <w:ind w:left="4729" w:hanging="360"/>
      </w:pPr>
      <w:rPr>
        <w:rFonts w:ascii="Symbol" w:hAnsi="Symbol" w:hint="default"/>
      </w:rPr>
    </w:lvl>
    <w:lvl w:ilvl="7" w:tplc="04070003" w:tentative="1">
      <w:start w:val="1"/>
      <w:numFmt w:val="bullet"/>
      <w:lvlText w:val="o"/>
      <w:lvlJc w:val="left"/>
      <w:pPr>
        <w:ind w:left="5449" w:hanging="360"/>
      </w:pPr>
      <w:rPr>
        <w:rFonts w:ascii="Courier New" w:hAnsi="Courier New" w:cs="Courier New" w:hint="default"/>
      </w:rPr>
    </w:lvl>
    <w:lvl w:ilvl="8" w:tplc="04070005" w:tentative="1">
      <w:start w:val="1"/>
      <w:numFmt w:val="bullet"/>
      <w:lvlText w:val=""/>
      <w:lvlJc w:val="left"/>
      <w:pPr>
        <w:ind w:left="6169" w:hanging="360"/>
      </w:pPr>
      <w:rPr>
        <w:rFonts w:ascii="Wingdings" w:hAnsi="Wingdings" w:hint="default"/>
      </w:rPr>
    </w:lvl>
  </w:abstractNum>
  <w:abstractNum w:abstractNumId="11">
    <w:nsid w:val="553E75F2"/>
    <w:multiLevelType w:val="hybridMultilevel"/>
    <w:tmpl w:val="1004AC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7A270E"/>
    <w:multiLevelType w:val="hybridMultilevel"/>
    <w:tmpl w:val="C4741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C565B5"/>
    <w:multiLevelType w:val="hybridMultilevel"/>
    <w:tmpl w:val="93603D2A"/>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6BA0221"/>
    <w:multiLevelType w:val="hybridMultilevel"/>
    <w:tmpl w:val="ED22D8CA"/>
    <w:lvl w:ilvl="0" w:tplc="8CBED7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10"/>
  </w:num>
  <w:num w:numId="6">
    <w:abstractNumId w:val="14"/>
  </w:num>
  <w:num w:numId="7">
    <w:abstractNumId w:val="4"/>
  </w:num>
  <w:num w:numId="8">
    <w:abstractNumId w:val="6"/>
  </w:num>
  <w:num w:numId="9">
    <w:abstractNumId w:val="0"/>
  </w:num>
  <w:num w:numId="10">
    <w:abstractNumId w:val="3"/>
  </w:num>
  <w:num w:numId="11">
    <w:abstractNumId w:val="3"/>
  </w:num>
  <w:num w:numId="12">
    <w:abstractNumId w:val="2"/>
  </w:num>
  <w:num w:numId="13">
    <w:abstractNumId w:val="1"/>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21EB49-EBC5-443D-80B4-61BF84F1CAD9}"/>
    <w:docVar w:name="dgnword-eventsink" w:val="192542872"/>
  </w:docVars>
  <w:rsids>
    <w:rsidRoot w:val="00EC0EDC"/>
    <w:rsid w:val="000017D6"/>
    <w:rsid w:val="00004623"/>
    <w:rsid w:val="00004ADE"/>
    <w:rsid w:val="00005260"/>
    <w:rsid w:val="0001246D"/>
    <w:rsid w:val="00013754"/>
    <w:rsid w:val="000249CE"/>
    <w:rsid w:val="00041A8C"/>
    <w:rsid w:val="0004288C"/>
    <w:rsid w:val="000515EE"/>
    <w:rsid w:val="00054ED0"/>
    <w:rsid w:val="00060BCB"/>
    <w:rsid w:val="000630BA"/>
    <w:rsid w:val="000672C5"/>
    <w:rsid w:val="000716B3"/>
    <w:rsid w:val="00071BC0"/>
    <w:rsid w:val="0007222C"/>
    <w:rsid w:val="00080741"/>
    <w:rsid w:val="000809B8"/>
    <w:rsid w:val="00083A0C"/>
    <w:rsid w:val="00085D03"/>
    <w:rsid w:val="00086BCC"/>
    <w:rsid w:val="000959F9"/>
    <w:rsid w:val="000B133C"/>
    <w:rsid w:val="000B2DC3"/>
    <w:rsid w:val="000B2FCD"/>
    <w:rsid w:val="000C5096"/>
    <w:rsid w:val="000D4CD4"/>
    <w:rsid w:val="000D6910"/>
    <w:rsid w:val="000E2D92"/>
    <w:rsid w:val="000E3F7D"/>
    <w:rsid w:val="000F4CFC"/>
    <w:rsid w:val="000F4D6E"/>
    <w:rsid w:val="000F57CC"/>
    <w:rsid w:val="0010678B"/>
    <w:rsid w:val="00115187"/>
    <w:rsid w:val="0013079E"/>
    <w:rsid w:val="00142980"/>
    <w:rsid w:val="00166E7C"/>
    <w:rsid w:val="0017031D"/>
    <w:rsid w:val="00182F5F"/>
    <w:rsid w:val="0018476C"/>
    <w:rsid w:val="00184B13"/>
    <w:rsid w:val="00193B40"/>
    <w:rsid w:val="00196E7C"/>
    <w:rsid w:val="001A2E8B"/>
    <w:rsid w:val="001A73AF"/>
    <w:rsid w:val="001C3ADD"/>
    <w:rsid w:val="001D2D97"/>
    <w:rsid w:val="001D2F97"/>
    <w:rsid w:val="001D45B8"/>
    <w:rsid w:val="001F0F92"/>
    <w:rsid w:val="001F284F"/>
    <w:rsid w:val="001F5DDB"/>
    <w:rsid w:val="001F5FC7"/>
    <w:rsid w:val="001F602C"/>
    <w:rsid w:val="001F7C63"/>
    <w:rsid w:val="0021616F"/>
    <w:rsid w:val="0021699C"/>
    <w:rsid w:val="00217930"/>
    <w:rsid w:val="00221020"/>
    <w:rsid w:val="00221886"/>
    <w:rsid w:val="0022257E"/>
    <w:rsid w:val="00224C9B"/>
    <w:rsid w:val="00232E3B"/>
    <w:rsid w:val="00263398"/>
    <w:rsid w:val="002803EA"/>
    <w:rsid w:val="002846C9"/>
    <w:rsid w:val="00284A0C"/>
    <w:rsid w:val="00287CFC"/>
    <w:rsid w:val="002A4379"/>
    <w:rsid w:val="002B18BD"/>
    <w:rsid w:val="002B1BEE"/>
    <w:rsid w:val="002B2699"/>
    <w:rsid w:val="002B34D3"/>
    <w:rsid w:val="002C1A85"/>
    <w:rsid w:val="002C6DFC"/>
    <w:rsid w:val="002D3139"/>
    <w:rsid w:val="002E72E0"/>
    <w:rsid w:val="002F2193"/>
    <w:rsid w:val="002F6202"/>
    <w:rsid w:val="002F64ED"/>
    <w:rsid w:val="002F7572"/>
    <w:rsid w:val="003020CE"/>
    <w:rsid w:val="00313CAA"/>
    <w:rsid w:val="00313DA3"/>
    <w:rsid w:val="00317372"/>
    <w:rsid w:val="00317F7A"/>
    <w:rsid w:val="00327278"/>
    <w:rsid w:val="003350CF"/>
    <w:rsid w:val="0033689F"/>
    <w:rsid w:val="00343FFF"/>
    <w:rsid w:val="003452D9"/>
    <w:rsid w:val="003529FE"/>
    <w:rsid w:val="00356B3F"/>
    <w:rsid w:val="00356E92"/>
    <w:rsid w:val="00363F8D"/>
    <w:rsid w:val="0036677D"/>
    <w:rsid w:val="00370B3E"/>
    <w:rsid w:val="003757C7"/>
    <w:rsid w:val="0038262F"/>
    <w:rsid w:val="00386315"/>
    <w:rsid w:val="0038701D"/>
    <w:rsid w:val="00391C2E"/>
    <w:rsid w:val="003A0FDA"/>
    <w:rsid w:val="003A532A"/>
    <w:rsid w:val="003A6E58"/>
    <w:rsid w:val="003B4F8E"/>
    <w:rsid w:val="003D197A"/>
    <w:rsid w:val="003D33D2"/>
    <w:rsid w:val="003D47AF"/>
    <w:rsid w:val="003D5446"/>
    <w:rsid w:val="003E374A"/>
    <w:rsid w:val="003E57E4"/>
    <w:rsid w:val="003F26A8"/>
    <w:rsid w:val="003F39FD"/>
    <w:rsid w:val="004106C2"/>
    <w:rsid w:val="0041450B"/>
    <w:rsid w:val="00426A49"/>
    <w:rsid w:val="00427DC1"/>
    <w:rsid w:val="00431032"/>
    <w:rsid w:val="00431DE4"/>
    <w:rsid w:val="00444C8A"/>
    <w:rsid w:val="004575A2"/>
    <w:rsid w:val="004654C7"/>
    <w:rsid w:val="00470CE8"/>
    <w:rsid w:val="00471069"/>
    <w:rsid w:val="0047249D"/>
    <w:rsid w:val="004803CD"/>
    <w:rsid w:val="00481044"/>
    <w:rsid w:val="004923F5"/>
    <w:rsid w:val="004940DF"/>
    <w:rsid w:val="004A69A3"/>
    <w:rsid w:val="004B4019"/>
    <w:rsid w:val="004C3286"/>
    <w:rsid w:val="004C37CE"/>
    <w:rsid w:val="004D00D2"/>
    <w:rsid w:val="004D19F4"/>
    <w:rsid w:val="004E67F3"/>
    <w:rsid w:val="004F1605"/>
    <w:rsid w:val="004F3D4D"/>
    <w:rsid w:val="004F4AF1"/>
    <w:rsid w:val="00501370"/>
    <w:rsid w:val="00501545"/>
    <w:rsid w:val="0050205E"/>
    <w:rsid w:val="00512CF4"/>
    <w:rsid w:val="005135DE"/>
    <w:rsid w:val="005258D3"/>
    <w:rsid w:val="00526254"/>
    <w:rsid w:val="00532109"/>
    <w:rsid w:val="00536153"/>
    <w:rsid w:val="00541BEA"/>
    <w:rsid w:val="00562EEE"/>
    <w:rsid w:val="00567870"/>
    <w:rsid w:val="00571778"/>
    <w:rsid w:val="005743DE"/>
    <w:rsid w:val="005744BC"/>
    <w:rsid w:val="0058057C"/>
    <w:rsid w:val="00586FC9"/>
    <w:rsid w:val="005927DD"/>
    <w:rsid w:val="005A5125"/>
    <w:rsid w:val="005B2D4D"/>
    <w:rsid w:val="005B491B"/>
    <w:rsid w:val="005C7898"/>
    <w:rsid w:val="005E1E5A"/>
    <w:rsid w:val="005E4BAB"/>
    <w:rsid w:val="005F3B2D"/>
    <w:rsid w:val="005F5294"/>
    <w:rsid w:val="005F65CF"/>
    <w:rsid w:val="005F6B40"/>
    <w:rsid w:val="006044A0"/>
    <w:rsid w:val="00605D62"/>
    <w:rsid w:val="006218D8"/>
    <w:rsid w:val="00623120"/>
    <w:rsid w:val="00624C25"/>
    <w:rsid w:val="0062577C"/>
    <w:rsid w:val="00651657"/>
    <w:rsid w:val="006525F2"/>
    <w:rsid w:val="0065325B"/>
    <w:rsid w:val="00655BE1"/>
    <w:rsid w:val="00666EAD"/>
    <w:rsid w:val="006714E9"/>
    <w:rsid w:val="00675A72"/>
    <w:rsid w:val="00682DC9"/>
    <w:rsid w:val="00687069"/>
    <w:rsid w:val="00687F57"/>
    <w:rsid w:val="00690A0F"/>
    <w:rsid w:val="00692D55"/>
    <w:rsid w:val="00694915"/>
    <w:rsid w:val="006957AF"/>
    <w:rsid w:val="00696672"/>
    <w:rsid w:val="006A00BD"/>
    <w:rsid w:val="006A4DE7"/>
    <w:rsid w:val="006A6A8C"/>
    <w:rsid w:val="006A77CB"/>
    <w:rsid w:val="006B0D73"/>
    <w:rsid w:val="006C29DB"/>
    <w:rsid w:val="006C64CC"/>
    <w:rsid w:val="006D4703"/>
    <w:rsid w:val="006E14FC"/>
    <w:rsid w:val="006E1F01"/>
    <w:rsid w:val="006E38BB"/>
    <w:rsid w:val="006E4E93"/>
    <w:rsid w:val="006E7CAC"/>
    <w:rsid w:val="006F45CB"/>
    <w:rsid w:val="00705DFA"/>
    <w:rsid w:val="007227DB"/>
    <w:rsid w:val="00727470"/>
    <w:rsid w:val="00733ACD"/>
    <w:rsid w:val="00734FD2"/>
    <w:rsid w:val="00735726"/>
    <w:rsid w:val="00740FB2"/>
    <w:rsid w:val="007422B9"/>
    <w:rsid w:val="00744DA0"/>
    <w:rsid w:val="00750A78"/>
    <w:rsid w:val="00751266"/>
    <w:rsid w:val="007544F2"/>
    <w:rsid w:val="007545EB"/>
    <w:rsid w:val="00761A0E"/>
    <w:rsid w:val="00766028"/>
    <w:rsid w:val="007717B2"/>
    <w:rsid w:val="0077311B"/>
    <w:rsid w:val="007748D6"/>
    <w:rsid w:val="00774FA9"/>
    <w:rsid w:val="00776CA9"/>
    <w:rsid w:val="007771C6"/>
    <w:rsid w:val="0078412D"/>
    <w:rsid w:val="00785C18"/>
    <w:rsid w:val="00790A75"/>
    <w:rsid w:val="007965C6"/>
    <w:rsid w:val="007A2202"/>
    <w:rsid w:val="007A23CE"/>
    <w:rsid w:val="007A326D"/>
    <w:rsid w:val="007A3D98"/>
    <w:rsid w:val="007A49CE"/>
    <w:rsid w:val="007A56A5"/>
    <w:rsid w:val="007B1CCD"/>
    <w:rsid w:val="007B53A0"/>
    <w:rsid w:val="007B577F"/>
    <w:rsid w:val="007B5B23"/>
    <w:rsid w:val="007B6054"/>
    <w:rsid w:val="007C133C"/>
    <w:rsid w:val="007C4362"/>
    <w:rsid w:val="007D240C"/>
    <w:rsid w:val="007E0D3F"/>
    <w:rsid w:val="007E7D31"/>
    <w:rsid w:val="007F35FE"/>
    <w:rsid w:val="00802E34"/>
    <w:rsid w:val="0081178F"/>
    <w:rsid w:val="00817730"/>
    <w:rsid w:val="00822298"/>
    <w:rsid w:val="00834D10"/>
    <w:rsid w:val="00855F97"/>
    <w:rsid w:val="008568C3"/>
    <w:rsid w:val="00860EA9"/>
    <w:rsid w:val="00860EC1"/>
    <w:rsid w:val="008700BF"/>
    <w:rsid w:val="008741AD"/>
    <w:rsid w:val="00875D85"/>
    <w:rsid w:val="00882459"/>
    <w:rsid w:val="00883A09"/>
    <w:rsid w:val="00893E30"/>
    <w:rsid w:val="008A0F04"/>
    <w:rsid w:val="008A6D94"/>
    <w:rsid w:val="008A73D2"/>
    <w:rsid w:val="008B23BB"/>
    <w:rsid w:val="008C1796"/>
    <w:rsid w:val="008D4E7F"/>
    <w:rsid w:val="008E51D1"/>
    <w:rsid w:val="008F1548"/>
    <w:rsid w:val="00900600"/>
    <w:rsid w:val="009071DF"/>
    <w:rsid w:val="009102A7"/>
    <w:rsid w:val="0091094C"/>
    <w:rsid w:val="0091353C"/>
    <w:rsid w:val="00914C8F"/>
    <w:rsid w:val="009216B0"/>
    <w:rsid w:val="00936434"/>
    <w:rsid w:val="009406F4"/>
    <w:rsid w:val="0094720B"/>
    <w:rsid w:val="009537C5"/>
    <w:rsid w:val="0095387E"/>
    <w:rsid w:val="009552CB"/>
    <w:rsid w:val="00956E48"/>
    <w:rsid w:val="009577B0"/>
    <w:rsid w:val="00970B03"/>
    <w:rsid w:val="00970C49"/>
    <w:rsid w:val="009805A4"/>
    <w:rsid w:val="009862D3"/>
    <w:rsid w:val="00986886"/>
    <w:rsid w:val="00990BD3"/>
    <w:rsid w:val="00991AD5"/>
    <w:rsid w:val="00996446"/>
    <w:rsid w:val="009B04D4"/>
    <w:rsid w:val="009B2B68"/>
    <w:rsid w:val="009B3E30"/>
    <w:rsid w:val="009C17F0"/>
    <w:rsid w:val="009C482B"/>
    <w:rsid w:val="009D5E43"/>
    <w:rsid w:val="009E62E5"/>
    <w:rsid w:val="009F35B4"/>
    <w:rsid w:val="00A01E70"/>
    <w:rsid w:val="00A03694"/>
    <w:rsid w:val="00A11264"/>
    <w:rsid w:val="00A13615"/>
    <w:rsid w:val="00A13BE4"/>
    <w:rsid w:val="00A16962"/>
    <w:rsid w:val="00A23DDB"/>
    <w:rsid w:val="00A24C55"/>
    <w:rsid w:val="00A334F0"/>
    <w:rsid w:val="00A338A6"/>
    <w:rsid w:val="00A5071C"/>
    <w:rsid w:val="00A5394E"/>
    <w:rsid w:val="00A60B7A"/>
    <w:rsid w:val="00A8573B"/>
    <w:rsid w:val="00A954FF"/>
    <w:rsid w:val="00AA2841"/>
    <w:rsid w:val="00AA40E7"/>
    <w:rsid w:val="00AA61B7"/>
    <w:rsid w:val="00AB2A9D"/>
    <w:rsid w:val="00AB6FC8"/>
    <w:rsid w:val="00AD4B55"/>
    <w:rsid w:val="00AE1588"/>
    <w:rsid w:val="00AE548E"/>
    <w:rsid w:val="00AE783B"/>
    <w:rsid w:val="00AE7DE6"/>
    <w:rsid w:val="00AF44B5"/>
    <w:rsid w:val="00AF5CCA"/>
    <w:rsid w:val="00AF756C"/>
    <w:rsid w:val="00B17C6B"/>
    <w:rsid w:val="00B21F14"/>
    <w:rsid w:val="00B23A46"/>
    <w:rsid w:val="00B23E11"/>
    <w:rsid w:val="00B23FC0"/>
    <w:rsid w:val="00B30C90"/>
    <w:rsid w:val="00B41E86"/>
    <w:rsid w:val="00B42D4B"/>
    <w:rsid w:val="00B509A3"/>
    <w:rsid w:val="00B522AE"/>
    <w:rsid w:val="00B54519"/>
    <w:rsid w:val="00B63352"/>
    <w:rsid w:val="00B765F1"/>
    <w:rsid w:val="00B77BAA"/>
    <w:rsid w:val="00B92010"/>
    <w:rsid w:val="00B94021"/>
    <w:rsid w:val="00B96798"/>
    <w:rsid w:val="00BA1A11"/>
    <w:rsid w:val="00BA6412"/>
    <w:rsid w:val="00BA70D2"/>
    <w:rsid w:val="00BA7E74"/>
    <w:rsid w:val="00BB0644"/>
    <w:rsid w:val="00BB2C65"/>
    <w:rsid w:val="00BB7799"/>
    <w:rsid w:val="00BC6312"/>
    <w:rsid w:val="00BD5639"/>
    <w:rsid w:val="00BD6203"/>
    <w:rsid w:val="00BE15D1"/>
    <w:rsid w:val="00BE23CB"/>
    <w:rsid w:val="00BE3987"/>
    <w:rsid w:val="00BE7516"/>
    <w:rsid w:val="00C0469C"/>
    <w:rsid w:val="00C11347"/>
    <w:rsid w:val="00C11E2C"/>
    <w:rsid w:val="00C16E09"/>
    <w:rsid w:val="00C2216C"/>
    <w:rsid w:val="00C27508"/>
    <w:rsid w:val="00C30DC4"/>
    <w:rsid w:val="00C467D3"/>
    <w:rsid w:val="00C50E0A"/>
    <w:rsid w:val="00C63899"/>
    <w:rsid w:val="00C716A0"/>
    <w:rsid w:val="00C71FA3"/>
    <w:rsid w:val="00C90CB8"/>
    <w:rsid w:val="00CA39B7"/>
    <w:rsid w:val="00CA66D6"/>
    <w:rsid w:val="00CB19CA"/>
    <w:rsid w:val="00CB7C04"/>
    <w:rsid w:val="00CD29FC"/>
    <w:rsid w:val="00CD2E50"/>
    <w:rsid w:val="00CD6409"/>
    <w:rsid w:val="00CE23A3"/>
    <w:rsid w:val="00CE615F"/>
    <w:rsid w:val="00CF76A4"/>
    <w:rsid w:val="00CF7F6C"/>
    <w:rsid w:val="00D04E54"/>
    <w:rsid w:val="00D06232"/>
    <w:rsid w:val="00D11D84"/>
    <w:rsid w:val="00D12600"/>
    <w:rsid w:val="00D42521"/>
    <w:rsid w:val="00D501C8"/>
    <w:rsid w:val="00D51F52"/>
    <w:rsid w:val="00D54D71"/>
    <w:rsid w:val="00D714B0"/>
    <w:rsid w:val="00D720B3"/>
    <w:rsid w:val="00D73095"/>
    <w:rsid w:val="00D775F4"/>
    <w:rsid w:val="00DA18DA"/>
    <w:rsid w:val="00DA416D"/>
    <w:rsid w:val="00DA4585"/>
    <w:rsid w:val="00DB07E0"/>
    <w:rsid w:val="00DB6F96"/>
    <w:rsid w:val="00DC1060"/>
    <w:rsid w:val="00DC37D0"/>
    <w:rsid w:val="00DC71A0"/>
    <w:rsid w:val="00DD0462"/>
    <w:rsid w:val="00DD2270"/>
    <w:rsid w:val="00DE2919"/>
    <w:rsid w:val="00DE5E0A"/>
    <w:rsid w:val="00DF1D12"/>
    <w:rsid w:val="00E009F8"/>
    <w:rsid w:val="00E02AEB"/>
    <w:rsid w:val="00E11805"/>
    <w:rsid w:val="00E15E79"/>
    <w:rsid w:val="00E22D40"/>
    <w:rsid w:val="00E454B2"/>
    <w:rsid w:val="00EA3A2F"/>
    <w:rsid w:val="00EB12F0"/>
    <w:rsid w:val="00EB3FA5"/>
    <w:rsid w:val="00EC0EDC"/>
    <w:rsid w:val="00EC7A93"/>
    <w:rsid w:val="00ED7A07"/>
    <w:rsid w:val="00EE5BA1"/>
    <w:rsid w:val="00EF19E4"/>
    <w:rsid w:val="00F006E2"/>
    <w:rsid w:val="00F22F59"/>
    <w:rsid w:val="00F4012B"/>
    <w:rsid w:val="00F40FFD"/>
    <w:rsid w:val="00F4261D"/>
    <w:rsid w:val="00F43E87"/>
    <w:rsid w:val="00F4588F"/>
    <w:rsid w:val="00F476D8"/>
    <w:rsid w:val="00F54CA1"/>
    <w:rsid w:val="00F64DCD"/>
    <w:rsid w:val="00F66D7A"/>
    <w:rsid w:val="00F70C60"/>
    <w:rsid w:val="00F72AA5"/>
    <w:rsid w:val="00F87051"/>
    <w:rsid w:val="00F9486F"/>
    <w:rsid w:val="00F9747C"/>
    <w:rsid w:val="00FB0761"/>
    <w:rsid w:val="00FB19F1"/>
    <w:rsid w:val="00FC468F"/>
    <w:rsid w:val="00FC69B1"/>
    <w:rsid w:val="00FC7DC4"/>
    <w:rsid w:val="00FD545B"/>
    <w:rsid w:val="00FE4575"/>
    <w:rsid w:val="00FE710E"/>
    <w:rsid w:val="00FF7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E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222C"/>
    <w:pPr>
      <w:tabs>
        <w:tab w:val="center" w:pos="4536"/>
        <w:tab w:val="right" w:pos="9072"/>
      </w:tabs>
    </w:pPr>
  </w:style>
  <w:style w:type="paragraph" w:styleId="Fuzeile">
    <w:name w:val="footer"/>
    <w:basedOn w:val="Standard"/>
    <w:rsid w:val="0007222C"/>
    <w:pPr>
      <w:tabs>
        <w:tab w:val="center" w:pos="4536"/>
        <w:tab w:val="right" w:pos="9072"/>
      </w:tabs>
    </w:pPr>
  </w:style>
  <w:style w:type="paragraph" w:styleId="Sprechblasentext">
    <w:name w:val="Balloon Text"/>
    <w:basedOn w:val="Standard"/>
    <w:semiHidden/>
    <w:rsid w:val="00D12600"/>
    <w:rPr>
      <w:rFonts w:ascii="Tahoma" w:hAnsi="Tahoma" w:cs="Tahoma"/>
      <w:sz w:val="16"/>
      <w:szCs w:val="16"/>
    </w:rPr>
  </w:style>
  <w:style w:type="character" w:styleId="Hyperlink">
    <w:name w:val="Hyperlink"/>
    <w:uiPriority w:val="99"/>
    <w:rsid w:val="00CB7C04"/>
    <w:rPr>
      <w:color w:val="0000FF"/>
      <w:u w:val="single"/>
    </w:rPr>
  </w:style>
  <w:style w:type="character" w:customStyle="1" w:styleId="schwettmann">
    <w:name w:val="schwettmann"/>
    <w:semiHidden/>
    <w:rsid w:val="00DE2919"/>
    <w:rPr>
      <w:rFonts w:ascii="Arial" w:hAnsi="Arial" w:cs="Arial"/>
      <w:color w:val="auto"/>
      <w:sz w:val="20"/>
      <w:szCs w:val="20"/>
    </w:rPr>
  </w:style>
  <w:style w:type="table" w:styleId="TabelleAktuell">
    <w:name w:val="Table Contemporary"/>
    <w:basedOn w:val="NormaleTabelle"/>
    <w:rsid w:val="002F62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ett">
    <w:name w:val="Strong"/>
    <w:uiPriority w:val="22"/>
    <w:qFormat/>
    <w:rsid w:val="00AE783B"/>
    <w:rPr>
      <w:b/>
      <w:bCs/>
    </w:rPr>
  </w:style>
  <w:style w:type="character" w:customStyle="1" w:styleId="apple-converted-space">
    <w:name w:val="apple-converted-space"/>
    <w:rsid w:val="00AE783B"/>
  </w:style>
  <w:style w:type="paragraph" w:styleId="Listenabsatz">
    <w:name w:val="List Paragraph"/>
    <w:basedOn w:val="Standard"/>
    <w:uiPriority w:val="34"/>
    <w:qFormat/>
    <w:rsid w:val="00EF19E4"/>
    <w:pPr>
      <w:ind w:left="720"/>
      <w:contextualSpacing/>
    </w:pPr>
    <w:rPr>
      <w:rFonts w:eastAsia="Calibri"/>
      <w:color w:val="000000"/>
    </w:rPr>
  </w:style>
  <w:style w:type="paragraph" w:styleId="Textkrper">
    <w:name w:val="Body Text"/>
    <w:basedOn w:val="Standard"/>
    <w:link w:val="TextkrperZchn"/>
    <w:uiPriority w:val="99"/>
    <w:rsid w:val="00996446"/>
    <w:pPr>
      <w:widowControl w:val="0"/>
      <w:autoSpaceDN w:val="0"/>
      <w:adjustRightInd w:val="0"/>
      <w:spacing w:line="360" w:lineRule="auto"/>
    </w:pPr>
    <w:rPr>
      <w:rFonts w:ascii="Arial" w:hAnsi="Arial" w:cs="Arial"/>
    </w:rPr>
  </w:style>
  <w:style w:type="character" w:customStyle="1" w:styleId="TextkrperZchn">
    <w:name w:val="Textkörper Zchn"/>
    <w:basedOn w:val="Absatz-Standardschriftart"/>
    <w:link w:val="Textkrper"/>
    <w:uiPriority w:val="99"/>
    <w:rsid w:val="00996446"/>
    <w:rPr>
      <w:rFonts w:ascii="Arial" w:hAnsi="Arial" w:cs="Arial"/>
      <w:sz w:val="24"/>
      <w:szCs w:val="24"/>
    </w:rPr>
  </w:style>
  <w:style w:type="paragraph" w:customStyle="1" w:styleId="Default">
    <w:name w:val="Default"/>
    <w:rsid w:val="00744DA0"/>
    <w:pPr>
      <w:autoSpaceDE w:val="0"/>
      <w:autoSpaceDN w:val="0"/>
      <w:adjustRightInd w:val="0"/>
    </w:pPr>
    <w:rPr>
      <w:color w:val="000000"/>
      <w:sz w:val="24"/>
      <w:szCs w:val="24"/>
    </w:rPr>
  </w:style>
  <w:style w:type="paragraph" w:customStyle="1" w:styleId="Standa">
    <w:name w:val="Standa"/>
    <w:rsid w:val="00740FB2"/>
    <w:pPr>
      <w:spacing w:after="160" w:line="259" w:lineRule="auto"/>
    </w:pPr>
    <w:rPr>
      <w:rFonts w:ascii="Calibri" w:hAnsi="Calibri"/>
      <w:sz w:val="22"/>
      <w:szCs w:val="22"/>
      <w:lang w:eastAsia="en-US"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E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222C"/>
    <w:pPr>
      <w:tabs>
        <w:tab w:val="center" w:pos="4536"/>
        <w:tab w:val="right" w:pos="9072"/>
      </w:tabs>
    </w:pPr>
  </w:style>
  <w:style w:type="paragraph" w:styleId="Fuzeile">
    <w:name w:val="footer"/>
    <w:basedOn w:val="Standard"/>
    <w:rsid w:val="0007222C"/>
    <w:pPr>
      <w:tabs>
        <w:tab w:val="center" w:pos="4536"/>
        <w:tab w:val="right" w:pos="9072"/>
      </w:tabs>
    </w:pPr>
  </w:style>
  <w:style w:type="paragraph" w:styleId="Sprechblasentext">
    <w:name w:val="Balloon Text"/>
    <w:basedOn w:val="Standard"/>
    <w:semiHidden/>
    <w:rsid w:val="00D12600"/>
    <w:rPr>
      <w:rFonts w:ascii="Tahoma" w:hAnsi="Tahoma" w:cs="Tahoma"/>
      <w:sz w:val="16"/>
      <w:szCs w:val="16"/>
    </w:rPr>
  </w:style>
  <w:style w:type="character" w:styleId="Hyperlink">
    <w:name w:val="Hyperlink"/>
    <w:uiPriority w:val="99"/>
    <w:rsid w:val="00CB7C04"/>
    <w:rPr>
      <w:color w:val="0000FF"/>
      <w:u w:val="single"/>
    </w:rPr>
  </w:style>
  <w:style w:type="character" w:customStyle="1" w:styleId="schwettmann">
    <w:name w:val="schwettmann"/>
    <w:semiHidden/>
    <w:rsid w:val="00DE2919"/>
    <w:rPr>
      <w:rFonts w:ascii="Arial" w:hAnsi="Arial" w:cs="Arial"/>
      <w:color w:val="auto"/>
      <w:sz w:val="20"/>
      <w:szCs w:val="20"/>
    </w:rPr>
  </w:style>
  <w:style w:type="table" w:styleId="TabelleAktuell">
    <w:name w:val="Table Contemporary"/>
    <w:basedOn w:val="NormaleTabelle"/>
    <w:rsid w:val="002F62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ett">
    <w:name w:val="Strong"/>
    <w:uiPriority w:val="22"/>
    <w:qFormat/>
    <w:rsid w:val="00AE783B"/>
    <w:rPr>
      <w:b/>
      <w:bCs/>
    </w:rPr>
  </w:style>
  <w:style w:type="character" w:customStyle="1" w:styleId="apple-converted-space">
    <w:name w:val="apple-converted-space"/>
    <w:rsid w:val="00AE783B"/>
  </w:style>
  <w:style w:type="paragraph" w:styleId="Listenabsatz">
    <w:name w:val="List Paragraph"/>
    <w:basedOn w:val="Standard"/>
    <w:uiPriority w:val="34"/>
    <w:qFormat/>
    <w:rsid w:val="00EF19E4"/>
    <w:pPr>
      <w:ind w:left="720"/>
      <w:contextualSpacing/>
    </w:pPr>
    <w:rPr>
      <w:rFonts w:eastAsia="Calibri"/>
      <w:color w:val="000000"/>
    </w:rPr>
  </w:style>
  <w:style w:type="paragraph" w:styleId="Textkrper">
    <w:name w:val="Body Text"/>
    <w:basedOn w:val="Standard"/>
    <w:link w:val="TextkrperZchn"/>
    <w:uiPriority w:val="99"/>
    <w:rsid w:val="00996446"/>
    <w:pPr>
      <w:widowControl w:val="0"/>
      <w:autoSpaceDN w:val="0"/>
      <w:adjustRightInd w:val="0"/>
      <w:spacing w:line="360" w:lineRule="auto"/>
    </w:pPr>
    <w:rPr>
      <w:rFonts w:ascii="Arial" w:hAnsi="Arial" w:cs="Arial"/>
    </w:rPr>
  </w:style>
  <w:style w:type="character" w:customStyle="1" w:styleId="TextkrperZchn">
    <w:name w:val="Textkörper Zchn"/>
    <w:basedOn w:val="Absatz-Standardschriftart"/>
    <w:link w:val="Textkrper"/>
    <w:uiPriority w:val="99"/>
    <w:rsid w:val="00996446"/>
    <w:rPr>
      <w:rFonts w:ascii="Arial" w:hAnsi="Arial" w:cs="Arial"/>
      <w:sz w:val="24"/>
      <w:szCs w:val="24"/>
    </w:rPr>
  </w:style>
  <w:style w:type="paragraph" w:customStyle="1" w:styleId="Default">
    <w:name w:val="Default"/>
    <w:rsid w:val="00744DA0"/>
    <w:pPr>
      <w:autoSpaceDE w:val="0"/>
      <w:autoSpaceDN w:val="0"/>
      <w:adjustRightInd w:val="0"/>
    </w:pPr>
    <w:rPr>
      <w:color w:val="000000"/>
      <w:sz w:val="24"/>
      <w:szCs w:val="24"/>
    </w:rPr>
  </w:style>
  <w:style w:type="paragraph" w:customStyle="1" w:styleId="Standa">
    <w:name w:val="Standa"/>
    <w:rsid w:val="00740FB2"/>
    <w:pPr>
      <w:spacing w:after="160" w:line="259" w:lineRule="auto"/>
    </w:pPr>
    <w:rPr>
      <w:rFonts w:ascii="Calibri" w:hAnsi="Calibri"/>
      <w:sz w:val="22"/>
      <w:szCs w:val="22"/>
      <w:lang w:eastAsia="en-US"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1860">
      <w:bodyDiv w:val="1"/>
      <w:marLeft w:val="0"/>
      <w:marRight w:val="0"/>
      <w:marTop w:val="0"/>
      <w:marBottom w:val="0"/>
      <w:divBdr>
        <w:top w:val="none" w:sz="0" w:space="0" w:color="auto"/>
        <w:left w:val="none" w:sz="0" w:space="0" w:color="auto"/>
        <w:bottom w:val="none" w:sz="0" w:space="0" w:color="auto"/>
        <w:right w:val="none" w:sz="0" w:space="0" w:color="auto"/>
      </w:divBdr>
    </w:div>
    <w:div w:id="883522418">
      <w:bodyDiv w:val="1"/>
      <w:marLeft w:val="0"/>
      <w:marRight w:val="0"/>
      <w:marTop w:val="0"/>
      <w:marBottom w:val="0"/>
      <w:divBdr>
        <w:top w:val="none" w:sz="0" w:space="0" w:color="auto"/>
        <w:left w:val="none" w:sz="0" w:space="0" w:color="auto"/>
        <w:bottom w:val="none" w:sz="0" w:space="0" w:color="auto"/>
        <w:right w:val="none" w:sz="0" w:space="0" w:color="auto"/>
      </w:divBdr>
    </w:div>
    <w:div w:id="1006521433">
      <w:bodyDiv w:val="1"/>
      <w:marLeft w:val="0"/>
      <w:marRight w:val="0"/>
      <w:marTop w:val="0"/>
      <w:marBottom w:val="0"/>
      <w:divBdr>
        <w:top w:val="none" w:sz="0" w:space="0" w:color="auto"/>
        <w:left w:val="none" w:sz="0" w:space="0" w:color="auto"/>
        <w:bottom w:val="none" w:sz="0" w:space="0" w:color="auto"/>
        <w:right w:val="none" w:sz="0" w:space="0" w:color="auto"/>
      </w:divBdr>
    </w:div>
    <w:div w:id="1121070131">
      <w:bodyDiv w:val="1"/>
      <w:marLeft w:val="0"/>
      <w:marRight w:val="0"/>
      <w:marTop w:val="0"/>
      <w:marBottom w:val="0"/>
      <w:divBdr>
        <w:top w:val="none" w:sz="0" w:space="0" w:color="auto"/>
        <w:left w:val="none" w:sz="0" w:space="0" w:color="auto"/>
        <w:bottom w:val="none" w:sz="0" w:space="0" w:color="auto"/>
        <w:right w:val="none" w:sz="0" w:space="0" w:color="auto"/>
      </w:divBdr>
    </w:div>
    <w:div w:id="1629357922">
      <w:bodyDiv w:val="1"/>
      <w:marLeft w:val="0"/>
      <w:marRight w:val="0"/>
      <w:marTop w:val="0"/>
      <w:marBottom w:val="0"/>
      <w:divBdr>
        <w:top w:val="none" w:sz="0" w:space="0" w:color="auto"/>
        <w:left w:val="none" w:sz="0" w:space="0" w:color="auto"/>
        <w:bottom w:val="none" w:sz="0" w:space="0" w:color="auto"/>
        <w:right w:val="none" w:sz="0" w:space="0" w:color="auto"/>
      </w:divBdr>
      <w:divsChild>
        <w:div w:id="128476893">
          <w:marLeft w:val="0"/>
          <w:marRight w:val="0"/>
          <w:marTop w:val="0"/>
          <w:marBottom w:val="0"/>
          <w:divBdr>
            <w:top w:val="none" w:sz="0" w:space="0" w:color="auto"/>
            <w:left w:val="none" w:sz="0" w:space="0" w:color="auto"/>
            <w:bottom w:val="none" w:sz="0" w:space="0" w:color="auto"/>
            <w:right w:val="none" w:sz="0" w:space="0" w:color="auto"/>
          </w:divBdr>
        </w:div>
        <w:div w:id="1139805362">
          <w:marLeft w:val="0"/>
          <w:marRight w:val="0"/>
          <w:marTop w:val="0"/>
          <w:marBottom w:val="0"/>
          <w:divBdr>
            <w:top w:val="none" w:sz="0" w:space="0" w:color="auto"/>
            <w:left w:val="none" w:sz="0" w:space="0" w:color="auto"/>
            <w:bottom w:val="none" w:sz="0" w:space="0" w:color="auto"/>
            <w:right w:val="none" w:sz="0" w:space="0" w:color="auto"/>
          </w:divBdr>
        </w:div>
        <w:div w:id="1520241887">
          <w:marLeft w:val="0"/>
          <w:marRight w:val="0"/>
          <w:marTop w:val="0"/>
          <w:marBottom w:val="0"/>
          <w:divBdr>
            <w:top w:val="none" w:sz="0" w:space="0" w:color="auto"/>
            <w:left w:val="none" w:sz="0" w:space="0" w:color="auto"/>
            <w:bottom w:val="none" w:sz="0" w:space="0" w:color="auto"/>
            <w:right w:val="none" w:sz="0" w:space="0" w:color="auto"/>
          </w:divBdr>
        </w:div>
      </w:divsChild>
    </w:div>
    <w:div w:id="2005470333">
      <w:bodyDiv w:val="1"/>
      <w:marLeft w:val="0"/>
      <w:marRight w:val="0"/>
      <w:marTop w:val="0"/>
      <w:marBottom w:val="0"/>
      <w:divBdr>
        <w:top w:val="none" w:sz="0" w:space="0" w:color="auto"/>
        <w:left w:val="none" w:sz="0" w:space="0" w:color="auto"/>
        <w:bottom w:val="none" w:sz="0" w:space="0" w:color="auto"/>
        <w:right w:val="none" w:sz="0" w:space="0" w:color="auto"/>
      </w:divBdr>
    </w:div>
    <w:div w:id="21236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eie-fachinformationen.de/" TargetMode="External"/><Relationship Id="rId4" Type="http://schemas.openxmlformats.org/officeDocument/2006/relationships/settings" Target="settings.xml"/><Relationship Id="rId9" Type="http://schemas.openxmlformats.org/officeDocument/2006/relationships/hyperlink" Target="mailto:info@freie-fachinformation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Bedarf</vt:lpstr>
    </vt:vector>
  </TitlesOfParts>
  <Company>Verlagsgesellschaft Rudolf Müller GmbH &amp; Co. KG</Company>
  <LinksUpToDate>false</LinksUpToDate>
  <CharactersWithSpaces>2905</CharactersWithSpaces>
  <SharedDoc>false</SharedDoc>
  <HLinks>
    <vt:vector size="6" baseType="variant">
      <vt:variant>
        <vt:i4>1048620</vt:i4>
      </vt:variant>
      <vt:variant>
        <vt:i4>0</vt:i4>
      </vt:variant>
      <vt:variant>
        <vt:i4>0</vt:i4>
      </vt:variant>
      <vt:variant>
        <vt:i4>5</vt:i4>
      </vt:variant>
      <vt:variant>
        <vt:lpwstr>mailto:m.weins@freie-fachinformationen.de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Bedarf</dc:title>
  <dc:creator>Jörg Tschöpe</dc:creator>
  <cp:lastModifiedBy>Weins</cp:lastModifiedBy>
  <cp:revision>2</cp:revision>
  <cp:lastPrinted>2015-04-27T06:31:00Z</cp:lastPrinted>
  <dcterms:created xsi:type="dcterms:W3CDTF">2016-02-11T15:44:00Z</dcterms:created>
  <dcterms:modified xsi:type="dcterms:W3CDTF">2016-02-11T15:44:00Z</dcterms:modified>
</cp:coreProperties>
</file>